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17A" w:rsidRDefault="006B017A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B017A" w:rsidRDefault="006B017A">
      <w:pPr>
        <w:pStyle w:val="ConsPlusNormal"/>
        <w:outlineLvl w:val="0"/>
      </w:pPr>
    </w:p>
    <w:p w:rsidR="006B017A" w:rsidRDefault="006B017A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6B017A" w:rsidRDefault="006B017A">
      <w:pPr>
        <w:pStyle w:val="ConsPlusTitle"/>
        <w:jc w:val="center"/>
      </w:pPr>
    </w:p>
    <w:p w:rsidR="006B017A" w:rsidRDefault="006B017A">
      <w:pPr>
        <w:pStyle w:val="ConsPlusTitle"/>
        <w:jc w:val="center"/>
      </w:pPr>
      <w:r>
        <w:t>ПОСТАНОВЛЕНИЕ</w:t>
      </w:r>
    </w:p>
    <w:p w:rsidR="006B017A" w:rsidRDefault="006B017A">
      <w:pPr>
        <w:pStyle w:val="ConsPlusTitle"/>
        <w:jc w:val="center"/>
      </w:pPr>
      <w:r>
        <w:t>от 25 декабря 2017 г. N 209-ПК</w:t>
      </w:r>
    </w:p>
    <w:p w:rsidR="006B017A" w:rsidRDefault="006B017A">
      <w:pPr>
        <w:pStyle w:val="ConsPlusTitle"/>
        <w:jc w:val="center"/>
      </w:pPr>
    </w:p>
    <w:p w:rsidR="006B017A" w:rsidRDefault="006B017A">
      <w:pPr>
        <w:pStyle w:val="ConsPlusTitle"/>
        <w:jc w:val="center"/>
      </w:pPr>
      <w:r>
        <w:t>ОБ УСТАНОВЛЕНИИ ТАРИФОВ НА ЭЛЕКТРИЧЕСКУЮ ЭНЕРГИЮ</w:t>
      </w:r>
    </w:p>
    <w:p w:rsidR="006B017A" w:rsidRDefault="006B017A">
      <w:pPr>
        <w:pStyle w:val="ConsPlusTitle"/>
        <w:jc w:val="center"/>
      </w:pPr>
      <w:r>
        <w:t>ДЛЯ НАСЕЛЕНИЯ И ПРИРАВНЕННЫХ К НЕМУ КАТЕГОРИЙ ПОТРЕБИТЕЛЕЙ</w:t>
      </w:r>
    </w:p>
    <w:p w:rsidR="006B017A" w:rsidRDefault="006B017A">
      <w:pPr>
        <w:pStyle w:val="ConsPlusTitle"/>
        <w:jc w:val="center"/>
      </w:pPr>
      <w:r>
        <w:t>ПО СВЕРДЛОВСКОЙ ОБЛАСТИ НА 2018 ГОД</w:t>
      </w:r>
    </w:p>
    <w:p w:rsidR="006B017A" w:rsidRDefault="006B017A">
      <w:pPr>
        <w:pStyle w:val="ConsPlusNormal"/>
      </w:pPr>
    </w:p>
    <w:p w:rsidR="006B017A" w:rsidRDefault="006B017A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26 марта 2003 года N 35-ФЗ "Об электроэнергетике",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29.12.2011 N 1178 "О ценообразовании в области регулируемых цен (тарифов) в электроэнергетике",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Федеральной службы по тарифам от 28.03.2013 N 313-э "Об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</w:t>
      </w:r>
      <w:proofErr w:type="gramEnd"/>
      <w:r>
        <w:t xml:space="preserve"> </w:t>
      </w:r>
      <w:proofErr w:type="gramStart"/>
      <w:r>
        <w:t xml:space="preserve">в рассмотрении заявлений об установлении цен (тарифов) и (или) их предельных уровней и формы принятия решения органом исполнительной власти субъекта Российской Федерации в области государственного регулирования тарифов", </w:t>
      </w:r>
      <w:hyperlink r:id="rId9" w:history="1">
        <w:r>
          <w:rPr>
            <w:color w:val="0000FF"/>
          </w:rPr>
          <w:t>Приказом</w:t>
        </w:r>
      </w:hyperlink>
      <w:r>
        <w:t xml:space="preserve"> Федеральной антимонопольной службы от 13.10.2017 N 1354/17 "О предельных уровнях тарифов на электрическую энергию (мощность) на 2018 год" и </w:t>
      </w:r>
      <w:hyperlink r:id="rId10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13.11.2010 N 1067-УГ "Об утверждении Положения о</w:t>
      </w:r>
      <w:proofErr w:type="gramEnd"/>
      <w:r>
        <w:t xml:space="preserve"> </w:t>
      </w:r>
      <w:proofErr w:type="gramStart"/>
      <w:r>
        <w:t>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20.01.2011 N 31-УГ ("Областная газета", 2011, 26 января, N 18), от 15.09.2011 N 819-УГ ("Областная газета", 2011, 23 сентября, N 349), от 06.09.2012 N 669-УГ ("Областная газета", 2012, 8 сентября, N 357-358), от 22.07.2013 N 388-УГ ("Областная газета", 2013, 26</w:t>
      </w:r>
      <w:proofErr w:type="gramEnd"/>
      <w:r>
        <w:t xml:space="preserve"> </w:t>
      </w:r>
      <w:proofErr w:type="gramStart"/>
      <w:r>
        <w:t>июля, N 349-350), от 17.02.2014 N 85-УГ ("Областная газета", 2014, 21 февраля, N 32), от 24.11.2014 N 562-УГ ("Областная газета", 2014, 26 ноября, N 218), от 12.05.2015 N 206-УГ ("Областная газета", 2015, 16 мая, N 84), от 10.02.2016 N 50-УГ ("Областная газета", 2016, 17 февраля, N 28), от 06.12.2016 N 740-УГ ("Областная газета", 2016, 13 декабря, N 232) и от</w:t>
      </w:r>
      <w:proofErr w:type="gramEnd"/>
      <w:r>
        <w:t xml:space="preserve"> 12.09.2017 N 464-УГ ("Областная газета", 2017, 15 сентября, N 171), Региональная энергетическая комиссия Свердловской области постановляет:</w:t>
      </w:r>
    </w:p>
    <w:p w:rsidR="006B017A" w:rsidRDefault="006B017A">
      <w:pPr>
        <w:pStyle w:val="ConsPlusNormal"/>
        <w:spacing w:before="220"/>
        <w:ind w:firstLine="540"/>
        <w:jc w:val="both"/>
      </w:pPr>
      <w:r>
        <w:t xml:space="preserve">1. Установить и ввести в действие на срок с 1 января 2018 года по 31 декабря 2018 года включительно с календарной разбивкой </w:t>
      </w:r>
      <w:hyperlink w:anchor="P30" w:history="1">
        <w:r>
          <w:rPr>
            <w:color w:val="0000FF"/>
          </w:rPr>
          <w:t>тарифы</w:t>
        </w:r>
      </w:hyperlink>
      <w:r>
        <w:t xml:space="preserve"> на электрическую энергию для населения и приравненных к нему категорий потребителей по Свердловской области (прилагаются).</w:t>
      </w:r>
    </w:p>
    <w:p w:rsidR="006B017A" w:rsidRDefault="006B017A">
      <w:pPr>
        <w:pStyle w:val="ConsPlusNormal"/>
        <w:spacing w:before="220"/>
        <w:ind w:firstLine="540"/>
        <w:jc w:val="both"/>
      </w:pPr>
      <w:r>
        <w:t xml:space="preserve">2. Признать утратившим силу с 1 января 2018 года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Региональной энергетической комиссии Свердловской области от 23.12.2016 N 227-ПК "Об установлении тарифов на электрическую энергию для населения и приравненных к нему категорий потребителей по Свердловской области" ("Официальный интернет-портал правовой информации Свердловской области" (www.pravo.gov66.ru), 2016, 29 декабря, N 10955).</w:t>
      </w:r>
    </w:p>
    <w:p w:rsidR="006B017A" w:rsidRDefault="006B017A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Региональной энергетической комиссии Свердловской области М.Б. Соболя.</w:t>
      </w:r>
    </w:p>
    <w:p w:rsidR="006B017A" w:rsidRDefault="006B017A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1 января 2018 года.</w:t>
      </w:r>
    </w:p>
    <w:p w:rsidR="006B017A" w:rsidRDefault="006B017A">
      <w:pPr>
        <w:pStyle w:val="ConsPlusNormal"/>
      </w:pPr>
    </w:p>
    <w:p w:rsidR="006B017A" w:rsidRDefault="006B017A">
      <w:pPr>
        <w:pStyle w:val="ConsPlusNormal"/>
        <w:jc w:val="right"/>
      </w:pPr>
      <w:r>
        <w:t>Председатель</w:t>
      </w:r>
    </w:p>
    <w:p w:rsidR="006B017A" w:rsidRDefault="006B017A">
      <w:pPr>
        <w:pStyle w:val="ConsPlusNormal"/>
        <w:jc w:val="right"/>
      </w:pPr>
      <w:r>
        <w:t>Региональной энергетической комиссии</w:t>
      </w:r>
    </w:p>
    <w:p w:rsidR="006B017A" w:rsidRDefault="006B017A">
      <w:pPr>
        <w:pStyle w:val="ConsPlusNormal"/>
        <w:jc w:val="right"/>
      </w:pPr>
      <w:r>
        <w:t>Свердловской области</w:t>
      </w:r>
    </w:p>
    <w:p w:rsidR="006B017A" w:rsidRDefault="006B017A">
      <w:pPr>
        <w:pStyle w:val="ConsPlusNormal"/>
        <w:jc w:val="right"/>
      </w:pPr>
      <w:r>
        <w:t>В.В.ГРИШАНОВ</w:t>
      </w:r>
    </w:p>
    <w:p w:rsidR="006B017A" w:rsidRDefault="006B017A">
      <w:pPr>
        <w:pStyle w:val="ConsPlusNormal"/>
      </w:pPr>
    </w:p>
    <w:p w:rsidR="006B017A" w:rsidRDefault="006B017A">
      <w:pPr>
        <w:pStyle w:val="ConsPlusNormal"/>
      </w:pPr>
    </w:p>
    <w:p w:rsidR="006B017A" w:rsidRDefault="006B017A">
      <w:pPr>
        <w:pStyle w:val="ConsPlusNormal"/>
      </w:pPr>
    </w:p>
    <w:p w:rsidR="006B017A" w:rsidRDefault="006B017A">
      <w:pPr>
        <w:pStyle w:val="ConsPlusNormal"/>
      </w:pPr>
    </w:p>
    <w:p w:rsidR="006B017A" w:rsidRDefault="006B017A">
      <w:pPr>
        <w:pStyle w:val="ConsPlusNormal"/>
      </w:pPr>
    </w:p>
    <w:p w:rsidR="006B017A" w:rsidRDefault="006B017A">
      <w:pPr>
        <w:pStyle w:val="ConsPlusNormal"/>
        <w:jc w:val="right"/>
        <w:outlineLvl w:val="0"/>
      </w:pPr>
      <w:proofErr w:type="gramStart"/>
      <w:r>
        <w:t>Установлены</w:t>
      </w:r>
      <w:proofErr w:type="gramEnd"/>
    </w:p>
    <w:p w:rsidR="006B017A" w:rsidRDefault="006B017A">
      <w:pPr>
        <w:pStyle w:val="ConsPlusNormal"/>
        <w:jc w:val="right"/>
      </w:pPr>
      <w:r>
        <w:t>Постановлением</w:t>
      </w:r>
    </w:p>
    <w:p w:rsidR="006B017A" w:rsidRDefault="006B017A">
      <w:pPr>
        <w:pStyle w:val="ConsPlusNormal"/>
        <w:jc w:val="right"/>
      </w:pPr>
      <w:r>
        <w:t>РЭК Свердловской области</w:t>
      </w:r>
    </w:p>
    <w:p w:rsidR="006B017A" w:rsidRDefault="006B017A">
      <w:pPr>
        <w:pStyle w:val="ConsPlusNormal"/>
        <w:jc w:val="right"/>
      </w:pPr>
      <w:r>
        <w:t>от 25 декабря 2017 г. N 209-ПК</w:t>
      </w:r>
    </w:p>
    <w:p w:rsidR="006B017A" w:rsidRDefault="006B017A">
      <w:pPr>
        <w:pStyle w:val="ConsPlusNormal"/>
      </w:pPr>
    </w:p>
    <w:p w:rsidR="006B017A" w:rsidRDefault="006B017A">
      <w:pPr>
        <w:pStyle w:val="ConsPlusTitle"/>
        <w:jc w:val="center"/>
      </w:pPr>
      <w:bookmarkStart w:id="0" w:name="P30"/>
      <w:bookmarkEnd w:id="0"/>
      <w:r>
        <w:t>ТАРИФЫ</w:t>
      </w:r>
    </w:p>
    <w:p w:rsidR="006B017A" w:rsidRDefault="006B017A">
      <w:pPr>
        <w:pStyle w:val="ConsPlusTitle"/>
        <w:jc w:val="center"/>
      </w:pPr>
      <w:r>
        <w:t xml:space="preserve">НА ЭЛЕКТРИЧЕСКУЮ ЭНЕРГИЮ ДЛЯ НАСЕЛЕНИЯ И </w:t>
      </w:r>
      <w:proofErr w:type="gramStart"/>
      <w:r>
        <w:t>ПРИРАВНЕННЫХ</w:t>
      </w:r>
      <w:proofErr w:type="gramEnd"/>
      <w:r>
        <w:t xml:space="preserve"> К НЕМУ</w:t>
      </w:r>
    </w:p>
    <w:p w:rsidR="006B017A" w:rsidRDefault="006B017A">
      <w:pPr>
        <w:pStyle w:val="ConsPlusTitle"/>
        <w:jc w:val="center"/>
      </w:pPr>
      <w:r>
        <w:t>КАТЕГОРИЙ ПОТРЕБИТЕЛЕЙ ПО СВЕРДЛОВСКОЙ ОБЛАСТИ</w:t>
      </w:r>
    </w:p>
    <w:p w:rsidR="006B017A" w:rsidRDefault="006B017A">
      <w:pPr>
        <w:pStyle w:val="ConsPlusTitle"/>
        <w:jc w:val="center"/>
      </w:pPr>
      <w:r>
        <w:t>С 1 ЯНВАРЯ 2018 ГОДА ПО 31 ДЕКАБРЯ 2018 ГОДА</w:t>
      </w:r>
    </w:p>
    <w:p w:rsidR="006B017A" w:rsidRDefault="006B017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175"/>
        <w:gridCol w:w="1856"/>
        <w:gridCol w:w="1587"/>
        <w:gridCol w:w="1587"/>
      </w:tblGrid>
      <w:tr w:rsidR="006B017A">
        <w:tc>
          <w:tcPr>
            <w:tcW w:w="850" w:type="dxa"/>
            <w:vMerge w:val="restart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75" w:type="dxa"/>
            <w:vMerge w:val="restart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Показатель (группы потребителей с разбивкой по ставкам и дифференциацией по зонам суток)</w:t>
            </w:r>
          </w:p>
        </w:tc>
        <w:tc>
          <w:tcPr>
            <w:tcW w:w="1856" w:type="dxa"/>
            <w:vMerge w:val="restart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58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58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с 01.07.2018 по 31.12.2018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  <w:vMerge/>
          </w:tcPr>
          <w:p w:rsidR="006B017A" w:rsidRDefault="006B017A"/>
        </w:tc>
        <w:tc>
          <w:tcPr>
            <w:tcW w:w="1856" w:type="dxa"/>
            <w:vMerge/>
          </w:tcPr>
          <w:p w:rsidR="006B017A" w:rsidRDefault="006B017A"/>
        </w:tc>
        <w:tc>
          <w:tcPr>
            <w:tcW w:w="158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Цена (тариф)</w:t>
            </w:r>
          </w:p>
        </w:tc>
        <w:tc>
          <w:tcPr>
            <w:tcW w:w="158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Цена (тариф)</w:t>
            </w:r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</w:tcPr>
          <w:p w:rsidR="006B017A" w:rsidRDefault="006B017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5</w:t>
            </w:r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r>
              <w:t xml:space="preserve">Население и приравненные к нему, за исключением населения и потребителей, указанных в </w:t>
            </w:r>
            <w:hyperlink w:anchor="P83" w:history="1">
              <w:r>
                <w:rPr>
                  <w:color w:val="0000FF"/>
                </w:rPr>
                <w:t>пунктах 2</w:t>
              </w:r>
            </w:hyperlink>
            <w:r>
              <w:t xml:space="preserve"> и </w:t>
            </w:r>
            <w:hyperlink w:anchor="P119" w:history="1">
              <w:r>
                <w:rPr>
                  <w:color w:val="0000FF"/>
                </w:rPr>
                <w:t>3</w:t>
              </w:r>
            </w:hyperlink>
            <w:r>
              <w:t xml:space="preserve"> (тарифы указываются с учетом НДС):</w:t>
            </w:r>
          </w:p>
          <w:p w:rsidR="006B017A" w:rsidRDefault="006B017A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>
              <w:t>наймодатели</w:t>
            </w:r>
            <w:proofErr w:type="spellEnd"/>
            <w: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6B017A" w:rsidRDefault="006B017A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6B017A" w:rsidRDefault="006B017A">
            <w:pPr>
              <w:pStyle w:val="ConsPlusNormal"/>
            </w:pPr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3,71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3,89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6618" w:type="dxa"/>
            <w:gridSpan w:val="3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87" w:type="dxa"/>
          </w:tcPr>
          <w:p w:rsidR="006B017A" w:rsidRDefault="006B017A">
            <w:pPr>
              <w:pStyle w:val="ConsPlusNormal"/>
            </w:pP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 xml:space="preserve">Дневная зона (пиковая и </w:t>
            </w:r>
            <w:r>
              <w:lastRenderedPageBreak/>
              <w:t>полупиковая)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lastRenderedPageBreak/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4,07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4,30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2,03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6618" w:type="dxa"/>
            <w:gridSpan w:val="3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87" w:type="dxa"/>
          </w:tcPr>
          <w:p w:rsidR="006B017A" w:rsidRDefault="006B017A">
            <w:pPr>
              <w:pStyle w:val="ConsPlusNormal"/>
            </w:pP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4,45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4,67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Полупиковая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3,18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3,36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2,03</w:t>
            </w:r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bookmarkStart w:id="1" w:name="P83"/>
            <w:bookmarkEnd w:id="1"/>
            <w:r>
              <w:t>2.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r>
              <w:t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приравненные к нему (тарифы указываются с учетом НДС):</w:t>
            </w:r>
          </w:p>
          <w:p w:rsidR="006B017A" w:rsidRDefault="006B017A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>
              <w:t>наймодатели</w:t>
            </w:r>
            <w:proofErr w:type="spellEnd"/>
            <w: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6B017A" w:rsidRDefault="006B017A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6B017A" w:rsidRDefault="006B017A">
            <w:pPr>
              <w:pStyle w:val="ConsPlusNormal"/>
            </w:pPr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2,72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6618" w:type="dxa"/>
            <w:gridSpan w:val="3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87" w:type="dxa"/>
          </w:tcPr>
          <w:p w:rsidR="006B017A" w:rsidRDefault="006B017A">
            <w:pPr>
              <w:pStyle w:val="ConsPlusNormal"/>
            </w:pP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2,83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2,99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1,42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6618" w:type="dxa"/>
            <w:gridSpan w:val="3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87" w:type="dxa"/>
          </w:tcPr>
          <w:p w:rsidR="006B017A" w:rsidRDefault="006B017A">
            <w:pPr>
              <w:pStyle w:val="ConsPlusNormal"/>
            </w:pP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3,12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3,26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Полупиковая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2,22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2,34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1,42</w:t>
            </w:r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bookmarkStart w:id="2" w:name="P119"/>
            <w:bookmarkEnd w:id="2"/>
            <w:r>
              <w:t>3.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r>
              <w:t>Население, проживающее в сельских населенных пунктах, и приравненные к нему (тарифы указываются с учетом НДС):</w:t>
            </w:r>
          </w:p>
          <w:p w:rsidR="006B017A" w:rsidRDefault="006B017A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>
              <w:t>наймодатели</w:t>
            </w:r>
            <w:proofErr w:type="spellEnd"/>
            <w: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6B017A" w:rsidRDefault="006B017A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6B017A" w:rsidRDefault="006B017A">
            <w:pPr>
              <w:pStyle w:val="ConsPlusNormal"/>
            </w:pPr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2,72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bookmarkStart w:id="3" w:name="_GoBack"/>
            <w:bookmarkEnd w:id="3"/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2,83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2,99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1,42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3,12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3,26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Полупиковая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2,22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2,34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1,42</w:t>
            </w:r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r>
              <w:t>Потребители, приравненные к населению (тарифы указываются с учетом НДС)</w:t>
            </w:r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r>
              <w:t xml:space="preserve">Садоводческие, огороднические или дачные некоммерческие объединения граждан - некоммерческие организации, учрежденные гражданами на добровольных началах для содействия их членам в решении общих социально-хозяйственных задач </w:t>
            </w:r>
            <w:r>
              <w:lastRenderedPageBreak/>
              <w:t>ведения садоводства, огородничества и дачного хозяйства.</w:t>
            </w:r>
          </w:p>
          <w:p w:rsidR="006B017A" w:rsidRDefault="006B017A">
            <w:pPr>
              <w:pStyle w:val="ConsPlusNormal"/>
            </w:pPr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lastRenderedPageBreak/>
              <w:t>4.1.1.</w:t>
            </w:r>
          </w:p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2,72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4.1.2.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2,83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2,99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1,42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4.1.3.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3,12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3,26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Полупиковая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2,22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2,34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1,42</w:t>
            </w:r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</w:p>
          <w:p w:rsidR="006B017A" w:rsidRDefault="006B017A">
            <w:pPr>
              <w:pStyle w:val="ConsPlusNormal"/>
            </w:pPr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t>4.2.1.</w:t>
            </w:r>
          </w:p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3,71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3,89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4.2.2.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4,07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4,30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2,03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4.2.3.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4,45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4,67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Полупиковая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3,18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3,36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2,03</w:t>
            </w:r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r>
              <w:t>Содержащиеся за счет прихожан религиозные организации.</w:t>
            </w:r>
          </w:p>
          <w:p w:rsidR="006B017A" w:rsidRDefault="006B017A">
            <w:pPr>
              <w:pStyle w:val="ConsPlusNormal"/>
            </w:pPr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t>4.3.1.</w:t>
            </w:r>
          </w:p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3,71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3,89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4.3.2.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4,07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4,30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2,03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4.3.3.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4,45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4,67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Полупиковая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3,18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3,36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2,03</w:t>
            </w:r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сараи).</w:t>
            </w:r>
          </w:p>
          <w:p w:rsidR="006B017A" w:rsidRDefault="006B017A">
            <w:pPr>
              <w:pStyle w:val="ConsPlusNormal"/>
            </w:pPr>
            <w: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  <w:p w:rsidR="006B017A" w:rsidRDefault="006B017A">
            <w:pPr>
              <w:pStyle w:val="ConsPlusNormal"/>
            </w:pPr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28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6B017A">
        <w:tc>
          <w:tcPr>
            <w:tcW w:w="850" w:type="dxa"/>
          </w:tcPr>
          <w:p w:rsidR="006B017A" w:rsidRDefault="006B017A">
            <w:pPr>
              <w:pStyle w:val="ConsPlusNormal"/>
              <w:jc w:val="center"/>
            </w:pPr>
            <w:r>
              <w:t>4.4.1.</w:t>
            </w:r>
          </w:p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3,71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3,89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4.4.2.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двум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Дневная зона (пиковая и полупиковая)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4,07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4,30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2,03</w:t>
            </w:r>
          </w:p>
        </w:tc>
      </w:tr>
      <w:tr w:rsidR="006B017A">
        <w:tc>
          <w:tcPr>
            <w:tcW w:w="850" w:type="dxa"/>
            <w:vMerge w:val="restart"/>
          </w:tcPr>
          <w:p w:rsidR="006B017A" w:rsidRDefault="006B017A">
            <w:pPr>
              <w:pStyle w:val="ConsPlusNormal"/>
              <w:jc w:val="center"/>
            </w:pPr>
            <w:r>
              <w:t>4.4.3.</w:t>
            </w:r>
          </w:p>
        </w:tc>
        <w:tc>
          <w:tcPr>
            <w:tcW w:w="8205" w:type="dxa"/>
            <w:gridSpan w:val="4"/>
          </w:tcPr>
          <w:p w:rsidR="006B017A" w:rsidRDefault="006B017A">
            <w:pPr>
              <w:pStyle w:val="ConsPlusNormal"/>
            </w:pPr>
            <w:proofErr w:type="spellStart"/>
            <w:r>
              <w:t>Одноставочный</w:t>
            </w:r>
            <w:proofErr w:type="spellEnd"/>
            <w:r>
              <w:t xml:space="preserve"> тариф, дифференцированный по трем зонам суток </w:t>
            </w:r>
            <w:hyperlink w:anchor="P28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4,45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4,67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Полупиковая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3,18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3,36</w:t>
            </w:r>
          </w:p>
        </w:tc>
      </w:tr>
      <w:tr w:rsidR="006B017A">
        <w:tc>
          <w:tcPr>
            <w:tcW w:w="850" w:type="dxa"/>
            <w:vMerge/>
          </w:tcPr>
          <w:p w:rsidR="006B017A" w:rsidRDefault="006B017A"/>
        </w:tc>
        <w:tc>
          <w:tcPr>
            <w:tcW w:w="3175" w:type="dxa"/>
          </w:tcPr>
          <w:p w:rsidR="006B017A" w:rsidRDefault="006B017A">
            <w:pPr>
              <w:pStyle w:val="ConsPlusNormal"/>
            </w:pPr>
            <w:r>
              <w:t>Ночная зона</w:t>
            </w:r>
          </w:p>
        </w:tc>
        <w:tc>
          <w:tcPr>
            <w:tcW w:w="1856" w:type="dxa"/>
          </w:tcPr>
          <w:p w:rsidR="006B017A" w:rsidRDefault="006B017A">
            <w:pPr>
              <w:pStyle w:val="ConsPlusNormal"/>
              <w:jc w:val="center"/>
            </w:pPr>
            <w:r>
              <w:t>руб./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1587" w:type="dxa"/>
          </w:tcPr>
          <w:p w:rsidR="006B017A" w:rsidRDefault="006B017A">
            <w:pPr>
              <w:pStyle w:val="ConsPlusNormal"/>
              <w:jc w:val="center"/>
            </w:pPr>
            <w:r>
              <w:t>2,03</w:t>
            </w:r>
          </w:p>
        </w:tc>
      </w:tr>
    </w:tbl>
    <w:p w:rsidR="006B017A" w:rsidRDefault="006B017A">
      <w:pPr>
        <w:pStyle w:val="ConsPlusNormal"/>
      </w:pPr>
    </w:p>
    <w:p w:rsidR="006B017A" w:rsidRDefault="006B017A">
      <w:pPr>
        <w:pStyle w:val="ConsPlusNormal"/>
        <w:ind w:firstLine="540"/>
        <w:jc w:val="both"/>
      </w:pPr>
      <w:r>
        <w:t>--------------------------------</w:t>
      </w:r>
    </w:p>
    <w:p w:rsidR="006B017A" w:rsidRDefault="006B017A">
      <w:pPr>
        <w:pStyle w:val="ConsPlusNormal"/>
        <w:spacing w:before="220"/>
        <w:ind w:firstLine="540"/>
        <w:jc w:val="both"/>
      </w:pPr>
      <w:bookmarkStart w:id="4" w:name="P286"/>
      <w:bookmarkEnd w:id="4"/>
      <w:r>
        <w:t>&lt;1&gt; Интервалы тарифных зон суток (по месяцам календарного года) утверждаются Федеральной антимонопольной службой.</w:t>
      </w:r>
    </w:p>
    <w:p w:rsidR="006B017A" w:rsidRDefault="006B017A">
      <w:pPr>
        <w:pStyle w:val="ConsPlusNormal"/>
        <w:spacing w:before="220"/>
        <w:ind w:firstLine="540"/>
        <w:jc w:val="both"/>
      </w:pPr>
      <w:bookmarkStart w:id="5" w:name="P287"/>
      <w:bookmarkEnd w:id="5"/>
      <w:r>
        <w:t>&lt;2</w:t>
      </w:r>
      <w:proofErr w:type="gramStart"/>
      <w:r>
        <w:t>&gt; П</w:t>
      </w:r>
      <w:proofErr w:type="gramEnd"/>
      <w:r>
        <w:t xml:space="preserve">ри наличии соответствующих категорий потребителей, относящихся к населению или приравненным к нему категориям потребителей, у гарантирующего поставщика, </w:t>
      </w:r>
      <w:proofErr w:type="spellStart"/>
      <w:r>
        <w:t>энергосбытовой</w:t>
      </w:r>
      <w:proofErr w:type="spellEnd"/>
      <w:r>
        <w:t xml:space="preserve">, </w:t>
      </w:r>
      <w:proofErr w:type="spellStart"/>
      <w:r>
        <w:t>энергоснабжающей</w:t>
      </w:r>
      <w:proofErr w:type="spellEnd"/>
      <w:r>
        <w:t xml:space="preserve"> организации, приобретающих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</w:r>
    </w:p>
    <w:p w:rsidR="006B017A" w:rsidRDefault="006B017A">
      <w:pPr>
        <w:pStyle w:val="ConsPlusNormal"/>
      </w:pPr>
    </w:p>
    <w:p w:rsidR="006B017A" w:rsidRDefault="006B017A">
      <w:pPr>
        <w:pStyle w:val="ConsPlusNormal"/>
        <w:jc w:val="right"/>
        <w:outlineLvl w:val="1"/>
      </w:pPr>
      <w:r>
        <w:lastRenderedPageBreak/>
        <w:t>Таблица 1</w:t>
      </w:r>
    </w:p>
    <w:p w:rsidR="006B017A" w:rsidRDefault="006B017A">
      <w:pPr>
        <w:pStyle w:val="ConsPlusNormal"/>
      </w:pPr>
    </w:p>
    <w:p w:rsidR="006B017A" w:rsidRDefault="006B017A">
      <w:pPr>
        <w:pStyle w:val="ConsPlusNormal"/>
        <w:jc w:val="center"/>
      </w:pPr>
      <w:r>
        <w:t>БАЛАНСОВЫЕ ПОКАЗАТЕЛИ ПЛАНОВОГО ОБЪЕМА ПОЛЕЗНОГО ОТПУСКА</w:t>
      </w:r>
    </w:p>
    <w:p w:rsidR="006B017A" w:rsidRDefault="006B017A">
      <w:pPr>
        <w:pStyle w:val="ConsPlusNormal"/>
        <w:jc w:val="center"/>
      </w:pPr>
      <w:proofErr w:type="gramStart"/>
      <w:r>
        <w:t>ЭЛЕКТРИЧЕСКОЙ ЭНЕРГИИ, ИСПОЛЬЗУЕМЫЕ ПРИ РАСЧЕТЕ ЦЕН</w:t>
      </w:r>
      <w:proofErr w:type="gramEnd"/>
    </w:p>
    <w:p w:rsidR="006B017A" w:rsidRDefault="006B017A">
      <w:pPr>
        <w:pStyle w:val="ConsPlusNormal"/>
        <w:jc w:val="center"/>
      </w:pPr>
      <w:r>
        <w:t>(ТАРИФОВ) НА ЭЛЕКТРИЧЕСКУЮ ЭНЕРГИЮ ДЛЯ НАСЕЛЕНИЯ</w:t>
      </w:r>
    </w:p>
    <w:p w:rsidR="006B017A" w:rsidRDefault="006B017A">
      <w:pPr>
        <w:pStyle w:val="ConsPlusNormal"/>
        <w:jc w:val="center"/>
      </w:pPr>
      <w:r>
        <w:t>И ПРИРАВНЕННЫХ К НЕМУ КАТЕГОРИЙ ПОТРЕБИТЕЛЕЙ</w:t>
      </w:r>
    </w:p>
    <w:p w:rsidR="006B017A" w:rsidRDefault="006B017A">
      <w:pPr>
        <w:pStyle w:val="ConsPlusNormal"/>
        <w:jc w:val="center"/>
      </w:pPr>
      <w:r>
        <w:t>ПО СВЕРДЛОВСКОЙ ОБЛАСТИ</w:t>
      </w:r>
    </w:p>
    <w:p w:rsidR="006B017A" w:rsidRDefault="006B017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556"/>
        <w:gridCol w:w="1361"/>
        <w:gridCol w:w="1361"/>
      </w:tblGrid>
      <w:tr w:rsidR="006B017A">
        <w:tc>
          <w:tcPr>
            <w:tcW w:w="737" w:type="dxa"/>
            <w:vMerge w:val="restart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56" w:type="dxa"/>
            <w:vMerge w:val="restart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Группы (подгруппы) потребителей</w:t>
            </w:r>
          </w:p>
        </w:tc>
        <w:tc>
          <w:tcPr>
            <w:tcW w:w="2722" w:type="dxa"/>
            <w:gridSpan w:val="2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 xml:space="preserve">Плановый объем полезного отпуска электрической энергии, млн. </w:t>
            </w:r>
            <w:proofErr w:type="spellStart"/>
            <w:r>
              <w:t>кВт</w:t>
            </w:r>
            <w:proofErr w:type="gramStart"/>
            <w:r>
              <w:t>.ч</w:t>
            </w:r>
            <w:proofErr w:type="spellEnd"/>
            <w:proofErr w:type="gramEnd"/>
          </w:p>
        </w:tc>
      </w:tr>
      <w:tr w:rsidR="006B017A">
        <w:tc>
          <w:tcPr>
            <w:tcW w:w="737" w:type="dxa"/>
            <w:vMerge/>
          </w:tcPr>
          <w:p w:rsidR="006B017A" w:rsidRDefault="006B017A"/>
        </w:tc>
        <w:tc>
          <w:tcPr>
            <w:tcW w:w="5556" w:type="dxa"/>
            <w:vMerge/>
          </w:tcPr>
          <w:p w:rsidR="006B017A" w:rsidRDefault="006B017A"/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с 01.07.2018 по 31.12.2018</w:t>
            </w:r>
          </w:p>
        </w:tc>
      </w:tr>
      <w:tr w:rsidR="006B017A">
        <w:tc>
          <w:tcPr>
            <w:tcW w:w="73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56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4</w:t>
            </w:r>
          </w:p>
        </w:tc>
      </w:tr>
      <w:tr w:rsidR="006B017A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5556" w:type="dxa"/>
            <w:tcBorders>
              <w:bottom w:val="nil"/>
            </w:tcBorders>
            <w:vAlign w:val="center"/>
          </w:tcPr>
          <w:p w:rsidR="006B017A" w:rsidRDefault="006B017A">
            <w:pPr>
              <w:pStyle w:val="ConsPlusNormal"/>
            </w:pPr>
            <w:r>
              <w:t xml:space="preserve">Население и приравненные к нему, за исключением населения и потребителей, указанных в </w:t>
            </w:r>
            <w:hyperlink w:anchor="P315" w:history="1">
              <w:r>
                <w:rPr>
                  <w:color w:val="0000FF"/>
                </w:rPr>
                <w:t>пунктах 2</w:t>
              </w:r>
            </w:hyperlink>
            <w:r>
              <w:t xml:space="preserve"> и </w:t>
            </w:r>
            <w:hyperlink w:anchor="P325" w:history="1">
              <w:r>
                <w:rPr>
                  <w:color w:val="0000FF"/>
                </w:rPr>
                <w:t>3</w:t>
              </w:r>
            </w:hyperlink>
            <w:r>
              <w:t>:</w:t>
            </w:r>
          </w:p>
          <w:p w:rsidR="006B017A" w:rsidRDefault="006B017A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>
              <w:t>наймодатели</w:t>
            </w:r>
            <w:proofErr w:type="spellEnd"/>
            <w: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</w:tc>
        <w:tc>
          <w:tcPr>
            <w:tcW w:w="1361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</w:pPr>
            <w:r>
              <w:t>1291,43</w:t>
            </w:r>
          </w:p>
        </w:tc>
        <w:tc>
          <w:tcPr>
            <w:tcW w:w="1361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</w:pPr>
            <w:r>
              <w:t>1207,17</w:t>
            </w:r>
          </w:p>
        </w:tc>
      </w:tr>
      <w:tr w:rsidR="006B017A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  <w:tc>
          <w:tcPr>
            <w:tcW w:w="5556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  <w:tc>
          <w:tcPr>
            <w:tcW w:w="1361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  <w:tc>
          <w:tcPr>
            <w:tcW w:w="1361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</w:tr>
      <w:tr w:rsidR="006B017A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  <w:outlineLvl w:val="2"/>
            </w:pPr>
            <w:bookmarkStart w:id="6" w:name="P315"/>
            <w:bookmarkEnd w:id="6"/>
            <w:r>
              <w:lastRenderedPageBreak/>
              <w:t>2.</w:t>
            </w:r>
          </w:p>
        </w:tc>
        <w:tc>
          <w:tcPr>
            <w:tcW w:w="5556" w:type="dxa"/>
            <w:tcBorders>
              <w:bottom w:val="nil"/>
            </w:tcBorders>
            <w:vAlign w:val="center"/>
          </w:tcPr>
          <w:p w:rsidR="006B017A" w:rsidRDefault="006B017A">
            <w:pPr>
              <w:pStyle w:val="ConsPlusNormal"/>
            </w:pPr>
            <w:r>
              <w:t xml:space="preserve"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</w:t>
            </w:r>
            <w:proofErr w:type="gramStart"/>
            <w:r>
              <w:t>приравненные</w:t>
            </w:r>
            <w:proofErr w:type="gramEnd"/>
            <w:r>
              <w:t xml:space="preserve"> к нему:</w:t>
            </w:r>
          </w:p>
          <w:p w:rsidR="006B017A" w:rsidRDefault="006B017A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>
              <w:t>наймодатели</w:t>
            </w:r>
            <w:proofErr w:type="spellEnd"/>
            <w: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</w:t>
            </w:r>
          </w:p>
        </w:tc>
        <w:tc>
          <w:tcPr>
            <w:tcW w:w="1361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</w:pPr>
            <w:r>
              <w:t>810,90</w:t>
            </w:r>
          </w:p>
        </w:tc>
        <w:tc>
          <w:tcPr>
            <w:tcW w:w="1361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</w:pPr>
            <w:r>
              <w:t>771,76</w:t>
            </w:r>
          </w:p>
        </w:tc>
      </w:tr>
      <w:tr w:rsidR="006B017A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  <w:tc>
          <w:tcPr>
            <w:tcW w:w="5556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  <w:r>
              <w:t>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6B017A" w:rsidRDefault="006B017A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  <w:tc>
          <w:tcPr>
            <w:tcW w:w="1361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  <w:tc>
          <w:tcPr>
            <w:tcW w:w="1361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</w:tr>
      <w:tr w:rsidR="006B017A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  <w:outlineLvl w:val="2"/>
            </w:pPr>
            <w:bookmarkStart w:id="7" w:name="P325"/>
            <w:bookmarkEnd w:id="7"/>
            <w:r>
              <w:t>3.</w:t>
            </w:r>
          </w:p>
        </w:tc>
        <w:tc>
          <w:tcPr>
            <w:tcW w:w="5556" w:type="dxa"/>
            <w:tcBorders>
              <w:bottom w:val="nil"/>
            </w:tcBorders>
            <w:vAlign w:val="center"/>
          </w:tcPr>
          <w:p w:rsidR="006B017A" w:rsidRDefault="006B017A">
            <w:pPr>
              <w:pStyle w:val="ConsPlusNormal"/>
            </w:pPr>
            <w:r>
              <w:t xml:space="preserve">Население, проживающее в сельских населенных пунктах, и </w:t>
            </w:r>
            <w:proofErr w:type="gramStart"/>
            <w:r>
              <w:t>приравненные</w:t>
            </w:r>
            <w:proofErr w:type="gramEnd"/>
            <w:r>
              <w:t xml:space="preserve"> к нему:</w:t>
            </w:r>
          </w:p>
          <w:p w:rsidR="006B017A" w:rsidRDefault="006B017A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>
              <w:t>наймодатели</w:t>
            </w:r>
            <w:proofErr w:type="spellEnd"/>
            <w: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</w:t>
            </w:r>
            <w:r>
              <w:lastRenderedPageBreak/>
              <w:t>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</w:tc>
        <w:tc>
          <w:tcPr>
            <w:tcW w:w="1361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</w:pPr>
            <w:r>
              <w:lastRenderedPageBreak/>
              <w:t>686,56</w:t>
            </w:r>
          </w:p>
        </w:tc>
        <w:tc>
          <w:tcPr>
            <w:tcW w:w="1361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</w:pPr>
            <w:r>
              <w:t>632,03</w:t>
            </w:r>
          </w:p>
        </w:tc>
      </w:tr>
      <w:tr w:rsidR="006B017A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  <w:tc>
          <w:tcPr>
            <w:tcW w:w="5556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</w:t>
            </w:r>
          </w:p>
        </w:tc>
        <w:tc>
          <w:tcPr>
            <w:tcW w:w="1361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  <w:tc>
          <w:tcPr>
            <w:tcW w:w="1361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</w:tr>
      <w:tr w:rsidR="006B017A">
        <w:tc>
          <w:tcPr>
            <w:tcW w:w="737" w:type="dxa"/>
            <w:vAlign w:val="center"/>
          </w:tcPr>
          <w:p w:rsidR="006B017A" w:rsidRDefault="006B017A">
            <w:pPr>
              <w:pStyle w:val="ConsPlusNormal"/>
              <w:jc w:val="center"/>
              <w:outlineLvl w:val="2"/>
            </w:pPr>
            <w:r>
              <w:t>4.</w:t>
            </w:r>
          </w:p>
        </w:tc>
        <w:tc>
          <w:tcPr>
            <w:tcW w:w="5556" w:type="dxa"/>
            <w:vAlign w:val="center"/>
          </w:tcPr>
          <w:p w:rsidR="006B017A" w:rsidRDefault="006B017A">
            <w:pPr>
              <w:pStyle w:val="ConsPlusNormal"/>
            </w:pPr>
            <w:r>
              <w:t>Потребители, приравненные к населению: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228,23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213,28</w:t>
            </w:r>
          </w:p>
        </w:tc>
      </w:tr>
      <w:tr w:rsidR="006B017A">
        <w:tc>
          <w:tcPr>
            <w:tcW w:w="73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5556" w:type="dxa"/>
            <w:vAlign w:val="center"/>
          </w:tcPr>
          <w:p w:rsidR="006B017A" w:rsidRDefault="006B017A">
            <w:pPr>
              <w:pStyle w:val="ConsPlusNormal"/>
            </w:pPr>
            <w:r>
              <w:t>Садоводческие, огороднические или дачные некоммерческие объединения граждан - некоммерческие организации, учрежденные гражданами на добровольных началах для содействия их членам в решении общих социально-хозяйственных задач ведения садоводства, огородничества и дачного хозяйства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179,03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167,34</w:t>
            </w:r>
          </w:p>
        </w:tc>
      </w:tr>
      <w:tr w:rsidR="006B017A">
        <w:tc>
          <w:tcPr>
            <w:tcW w:w="73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5556" w:type="dxa"/>
            <w:vAlign w:val="center"/>
          </w:tcPr>
          <w:p w:rsidR="006B017A" w:rsidRDefault="006B017A">
            <w:pPr>
              <w:pStyle w:val="ConsPlusNormal"/>
            </w:pPr>
            <w: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10,99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10,09</w:t>
            </w:r>
          </w:p>
        </w:tc>
      </w:tr>
      <w:tr w:rsidR="006B017A">
        <w:tc>
          <w:tcPr>
            <w:tcW w:w="73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5556" w:type="dxa"/>
            <w:vAlign w:val="center"/>
          </w:tcPr>
          <w:p w:rsidR="006B017A" w:rsidRDefault="006B017A">
            <w:pPr>
              <w:pStyle w:val="ConsPlusNormal"/>
            </w:pPr>
            <w:r>
              <w:t>Содержащиеся за счет прихожан религиозные организации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9,11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8,54</w:t>
            </w:r>
          </w:p>
        </w:tc>
      </w:tr>
      <w:tr w:rsidR="006B017A">
        <w:tc>
          <w:tcPr>
            <w:tcW w:w="73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5556" w:type="dxa"/>
            <w:vAlign w:val="center"/>
          </w:tcPr>
          <w:p w:rsidR="006B017A" w:rsidRDefault="006B017A">
            <w:pPr>
              <w:pStyle w:val="ConsPlusNormal"/>
            </w:pPr>
            <w:proofErr w:type="gramStart"/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</w:t>
            </w:r>
            <w:proofErr w:type="gramEnd"/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-</w:t>
            </w:r>
          </w:p>
        </w:tc>
      </w:tr>
      <w:tr w:rsidR="006B017A">
        <w:tc>
          <w:tcPr>
            <w:tcW w:w="73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4.5.</w:t>
            </w:r>
          </w:p>
        </w:tc>
        <w:tc>
          <w:tcPr>
            <w:tcW w:w="5556" w:type="dxa"/>
            <w:vAlign w:val="center"/>
          </w:tcPr>
          <w:p w:rsidR="006B017A" w:rsidRDefault="006B017A">
            <w:pPr>
              <w:pStyle w:val="ConsPlusNormal"/>
            </w:pPr>
            <w:r>
              <w:t xml:space="preserve">Объединения граждан, приобретающих электрическую энергию (мощность) для использования в </w:t>
            </w:r>
            <w:r>
              <w:lastRenderedPageBreak/>
              <w:t>принадлежащих им хозяйственных постройках (погреба, сараи). 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lastRenderedPageBreak/>
              <w:t>29,09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27,31</w:t>
            </w:r>
          </w:p>
        </w:tc>
      </w:tr>
    </w:tbl>
    <w:p w:rsidR="006B017A" w:rsidRDefault="006B017A">
      <w:pPr>
        <w:pStyle w:val="ConsPlusNormal"/>
      </w:pPr>
    </w:p>
    <w:p w:rsidR="006B017A" w:rsidRDefault="006B017A">
      <w:pPr>
        <w:pStyle w:val="ConsPlusNormal"/>
        <w:jc w:val="right"/>
        <w:outlineLvl w:val="1"/>
      </w:pPr>
      <w:r>
        <w:t>Таблица 2</w:t>
      </w:r>
    </w:p>
    <w:p w:rsidR="006B017A" w:rsidRDefault="006B017A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5556"/>
        <w:gridCol w:w="1361"/>
        <w:gridCol w:w="1361"/>
      </w:tblGrid>
      <w:tr w:rsidR="006B017A">
        <w:tc>
          <w:tcPr>
            <w:tcW w:w="737" w:type="dxa"/>
            <w:vMerge w:val="restart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56" w:type="dxa"/>
            <w:vMerge w:val="restart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2722" w:type="dxa"/>
            <w:gridSpan w:val="2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Примененный понижающий коэффициент при установлении цен (тарифов) на электрическую энергию (мощность)</w:t>
            </w:r>
          </w:p>
        </w:tc>
      </w:tr>
      <w:tr w:rsidR="006B017A">
        <w:tc>
          <w:tcPr>
            <w:tcW w:w="737" w:type="dxa"/>
            <w:vMerge/>
          </w:tcPr>
          <w:p w:rsidR="006B017A" w:rsidRDefault="006B017A"/>
        </w:tc>
        <w:tc>
          <w:tcPr>
            <w:tcW w:w="5556" w:type="dxa"/>
            <w:vMerge/>
          </w:tcPr>
          <w:p w:rsidR="006B017A" w:rsidRDefault="006B017A"/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с 01.01.2018 по 30.06.2018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с 01.07.2018 по 31.12.2018</w:t>
            </w:r>
          </w:p>
        </w:tc>
      </w:tr>
      <w:tr w:rsidR="006B017A">
        <w:tc>
          <w:tcPr>
            <w:tcW w:w="73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56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4</w:t>
            </w:r>
          </w:p>
        </w:tc>
      </w:tr>
      <w:tr w:rsidR="006B017A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  <w:outlineLvl w:val="2"/>
            </w:pPr>
            <w:r>
              <w:t>1.</w:t>
            </w:r>
          </w:p>
        </w:tc>
        <w:tc>
          <w:tcPr>
            <w:tcW w:w="5556" w:type="dxa"/>
            <w:tcBorders>
              <w:bottom w:val="nil"/>
            </w:tcBorders>
            <w:vAlign w:val="center"/>
          </w:tcPr>
          <w:p w:rsidR="006B017A" w:rsidRDefault="006B017A">
            <w:pPr>
              <w:pStyle w:val="ConsPlusNormal"/>
            </w:pPr>
            <w:r>
              <w:t xml:space="preserve">Население, проживающее в городских населенных пунктах в домах, оборудованных в установленном порядке стационарными электроплитами и (или) электроотопительными установками, и </w:t>
            </w:r>
            <w:proofErr w:type="gramStart"/>
            <w:r>
              <w:t>приравненные</w:t>
            </w:r>
            <w:proofErr w:type="gramEnd"/>
            <w:r>
              <w:t xml:space="preserve"> к нему:</w:t>
            </w:r>
          </w:p>
          <w:p w:rsidR="006B017A" w:rsidRDefault="006B017A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>
              <w:t>наймодатели</w:t>
            </w:r>
            <w:proofErr w:type="spellEnd"/>
            <w: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 xml:space="preserve"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</w:t>
            </w:r>
            <w:r>
              <w:lastRenderedPageBreak/>
              <w:t>помещения специализированного жилого фонда;</w:t>
            </w:r>
          </w:p>
        </w:tc>
        <w:tc>
          <w:tcPr>
            <w:tcW w:w="1361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</w:pPr>
            <w:r>
              <w:lastRenderedPageBreak/>
              <w:t>0,7</w:t>
            </w:r>
          </w:p>
        </w:tc>
        <w:tc>
          <w:tcPr>
            <w:tcW w:w="1361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</w:pPr>
            <w:r>
              <w:t>0,7</w:t>
            </w:r>
          </w:p>
        </w:tc>
      </w:tr>
      <w:tr w:rsidR="006B017A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  <w:tc>
          <w:tcPr>
            <w:tcW w:w="5556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6B017A" w:rsidRDefault="006B017A">
            <w:pPr>
              <w:pStyle w:val="ConsPlusNormal"/>
            </w:pPr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1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61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  <w:tc>
          <w:tcPr>
            <w:tcW w:w="1361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</w:tr>
      <w:tr w:rsidR="006B017A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  <w:outlineLvl w:val="2"/>
            </w:pPr>
            <w:r>
              <w:t>2.</w:t>
            </w:r>
          </w:p>
        </w:tc>
        <w:tc>
          <w:tcPr>
            <w:tcW w:w="5556" w:type="dxa"/>
            <w:tcBorders>
              <w:bottom w:val="nil"/>
            </w:tcBorders>
            <w:vAlign w:val="center"/>
          </w:tcPr>
          <w:p w:rsidR="006B017A" w:rsidRDefault="006B017A">
            <w:pPr>
              <w:pStyle w:val="ConsPlusNormal"/>
            </w:pPr>
            <w:r>
              <w:t xml:space="preserve">Население, проживающее в сельских населенных пунктах, и </w:t>
            </w:r>
            <w:proofErr w:type="gramStart"/>
            <w:r>
              <w:t>приравненные</w:t>
            </w:r>
            <w:proofErr w:type="gramEnd"/>
            <w:r>
              <w:t xml:space="preserve"> к нему:</w:t>
            </w:r>
          </w:p>
          <w:p w:rsidR="006B017A" w:rsidRDefault="006B017A">
            <w:pPr>
              <w:pStyle w:val="ConsPlusNormal"/>
            </w:pPr>
            <w: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 </w:t>
            </w:r>
            <w:proofErr w:type="spellStart"/>
            <w:proofErr w:type="gramStart"/>
            <w:r>
              <w:t>наймодатели</w:t>
            </w:r>
            <w:proofErr w:type="spellEnd"/>
            <w:r>
              <w:t xml:space="preserve">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 жилые помещения фонда для временного поселения вынужденных переселенцев, жилые помещения фонда для временного проживания лиц, признанных беженцами, а также жилые помещения для социальной защиты отдельных категорий граждан, приобретающие электрическую энергию (мощность</w:t>
            </w:r>
            <w:proofErr w:type="gramEnd"/>
            <w:r>
              <w:t>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</w:p>
          <w:p w:rsidR="006B017A" w:rsidRDefault="006B017A">
            <w:pPr>
              <w:pStyle w:val="ConsPlusNormal"/>
            </w:pPr>
            <w:r>
              <w:t>юридические и физические лица, приобретающие электрическую энергию (мощность) в целях потребления на коммунально-бытовые нужды в населенных пунктах</w:t>
            </w:r>
          </w:p>
        </w:tc>
        <w:tc>
          <w:tcPr>
            <w:tcW w:w="1361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361" w:type="dxa"/>
            <w:tcBorders>
              <w:bottom w:val="nil"/>
            </w:tcBorders>
          </w:tcPr>
          <w:p w:rsidR="006B017A" w:rsidRDefault="006B017A">
            <w:pPr>
              <w:pStyle w:val="ConsPlusNormal"/>
              <w:jc w:val="center"/>
            </w:pPr>
            <w:r>
              <w:t>0,7</w:t>
            </w:r>
          </w:p>
        </w:tc>
      </w:tr>
      <w:tr w:rsidR="006B017A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  <w:tc>
          <w:tcPr>
            <w:tcW w:w="5556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  <w:r>
              <w:t xml:space="preserve">и жилых </w:t>
            </w:r>
            <w:proofErr w:type="gramStart"/>
            <w:r>
              <w:t>зонах</w:t>
            </w:r>
            <w:proofErr w:type="gramEnd"/>
            <w:r>
              <w:t xml:space="preserve"> при воинских частях и рассчитывающиеся по договору энергоснабжения по показаниям общего прибора учета электрической энергии.</w:t>
            </w:r>
          </w:p>
          <w:p w:rsidR="006B017A" w:rsidRDefault="006B017A">
            <w:pPr>
              <w:pStyle w:val="ConsPlusNormal"/>
            </w:pPr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данном пункте </w:t>
            </w:r>
            <w:hyperlink w:anchor="P41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61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  <w:tc>
          <w:tcPr>
            <w:tcW w:w="1361" w:type="dxa"/>
            <w:tcBorders>
              <w:top w:val="nil"/>
            </w:tcBorders>
          </w:tcPr>
          <w:p w:rsidR="006B017A" w:rsidRDefault="006B017A">
            <w:pPr>
              <w:pStyle w:val="ConsPlusNormal"/>
            </w:pPr>
          </w:p>
        </w:tc>
      </w:tr>
      <w:tr w:rsidR="006B017A">
        <w:tc>
          <w:tcPr>
            <w:tcW w:w="737" w:type="dxa"/>
            <w:vAlign w:val="center"/>
          </w:tcPr>
          <w:p w:rsidR="006B017A" w:rsidRDefault="006B017A">
            <w:pPr>
              <w:pStyle w:val="ConsPlusNormal"/>
              <w:jc w:val="center"/>
              <w:outlineLvl w:val="2"/>
            </w:pPr>
            <w:r>
              <w:lastRenderedPageBreak/>
              <w:t>3.</w:t>
            </w:r>
          </w:p>
        </w:tc>
        <w:tc>
          <w:tcPr>
            <w:tcW w:w="5556" w:type="dxa"/>
            <w:vAlign w:val="center"/>
          </w:tcPr>
          <w:p w:rsidR="006B017A" w:rsidRDefault="006B017A">
            <w:pPr>
              <w:pStyle w:val="ConsPlusNormal"/>
            </w:pPr>
            <w:r>
              <w:t>Потребители, приравненные к населению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</w:pPr>
          </w:p>
        </w:tc>
      </w:tr>
      <w:tr w:rsidR="006B017A">
        <w:tc>
          <w:tcPr>
            <w:tcW w:w="73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5556" w:type="dxa"/>
            <w:vAlign w:val="center"/>
          </w:tcPr>
          <w:p w:rsidR="006B017A" w:rsidRDefault="006B017A">
            <w:pPr>
              <w:pStyle w:val="ConsPlusNormal"/>
            </w:pPr>
            <w:r>
              <w:t>Садоводческие, огороднические или дачные некоммерческие объединения граждан - некоммерческие организации, учрежденные гражданами на добровольных началах для содействия их членам в решении общих социально-хозяйственных задач ведения садоводства, огородничества и дачного хозяйства.</w:t>
            </w:r>
          </w:p>
          <w:p w:rsidR="006B017A" w:rsidRDefault="006B017A">
            <w:pPr>
              <w:pStyle w:val="ConsPlusNormal"/>
            </w:pPr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41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0,7</w:t>
            </w:r>
          </w:p>
        </w:tc>
      </w:tr>
      <w:tr w:rsidR="006B017A">
        <w:tc>
          <w:tcPr>
            <w:tcW w:w="73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5556" w:type="dxa"/>
            <w:vAlign w:val="center"/>
          </w:tcPr>
          <w:p w:rsidR="006B017A" w:rsidRDefault="006B017A">
            <w:pPr>
              <w:pStyle w:val="ConsPlusNormal"/>
            </w:pPr>
            <w:r>
              <w:t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</w:p>
          <w:p w:rsidR="006B017A" w:rsidRDefault="006B017A">
            <w:pPr>
              <w:pStyle w:val="ConsPlusNormal"/>
            </w:pPr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41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1</w:t>
            </w:r>
          </w:p>
        </w:tc>
      </w:tr>
      <w:tr w:rsidR="006B017A">
        <w:tc>
          <w:tcPr>
            <w:tcW w:w="73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5556" w:type="dxa"/>
            <w:vAlign w:val="center"/>
          </w:tcPr>
          <w:p w:rsidR="006B017A" w:rsidRDefault="006B017A">
            <w:pPr>
              <w:pStyle w:val="ConsPlusNormal"/>
            </w:pPr>
            <w:r>
              <w:t>Содержащиеся за счет прихожан религиозные организации.</w:t>
            </w:r>
          </w:p>
          <w:p w:rsidR="006B017A" w:rsidRDefault="006B017A">
            <w:pPr>
              <w:pStyle w:val="ConsPlusNormal"/>
            </w:pPr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41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1</w:t>
            </w:r>
          </w:p>
        </w:tc>
      </w:tr>
      <w:tr w:rsidR="006B017A">
        <w:tc>
          <w:tcPr>
            <w:tcW w:w="737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5556" w:type="dxa"/>
            <w:vAlign w:val="center"/>
          </w:tcPr>
          <w:p w:rsidR="006B017A" w:rsidRDefault="006B017A">
            <w:pPr>
              <w:pStyle w:val="ConsPlusNormal"/>
            </w:pPr>
            <w:r>
              <w:t>Объединения граждан, приобретающих электрическую энергию (мощность) для использования в принадлежащих им хозяйственных постройках (погреба, сараи).</w:t>
            </w:r>
          </w:p>
          <w:p w:rsidR="006B017A" w:rsidRDefault="006B017A">
            <w:pPr>
              <w:pStyle w:val="ConsPlusNormal"/>
            </w:pPr>
            <w:r>
              <w:t>Некоммерческие объединения граждан (гаражно-строительные, гаражные кооперативы) и граждане, владеющие отдельно стоящими гаражами,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</w:p>
          <w:p w:rsidR="006B017A" w:rsidRDefault="006B017A">
            <w:pPr>
              <w:pStyle w:val="ConsPlusNormal"/>
            </w:pPr>
            <w:r>
              <w:t xml:space="preserve">Гарантирующие поставщики, </w:t>
            </w:r>
            <w:proofErr w:type="spellStart"/>
            <w:r>
              <w:t>энергосбытовые</w:t>
            </w:r>
            <w:proofErr w:type="spellEnd"/>
            <w:r>
              <w:t xml:space="preserve">, </w:t>
            </w:r>
            <w:proofErr w:type="spellStart"/>
            <w:r>
              <w:t>энергоснабжающие</w:t>
            </w:r>
            <w:proofErr w:type="spellEnd"/>
            <w:r>
              <w:t xml:space="preserve"> организации, приобретающие электрическую энергию (мощность) в целях дальнейшей продажи приравненным к населению категориям потребителей, указанным в данном пункте </w:t>
            </w:r>
            <w:hyperlink w:anchor="P41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Align w:val="center"/>
          </w:tcPr>
          <w:p w:rsidR="006B017A" w:rsidRDefault="006B017A">
            <w:pPr>
              <w:pStyle w:val="ConsPlusNormal"/>
              <w:jc w:val="center"/>
            </w:pPr>
            <w:r>
              <w:t>1</w:t>
            </w:r>
          </w:p>
        </w:tc>
      </w:tr>
    </w:tbl>
    <w:p w:rsidR="006B017A" w:rsidRDefault="006B017A">
      <w:pPr>
        <w:pStyle w:val="ConsPlusNormal"/>
      </w:pPr>
    </w:p>
    <w:p w:rsidR="006B017A" w:rsidRDefault="006B017A">
      <w:pPr>
        <w:pStyle w:val="ConsPlusNormal"/>
        <w:ind w:firstLine="540"/>
        <w:jc w:val="both"/>
      </w:pPr>
      <w:r>
        <w:t>Примечание:</w:t>
      </w:r>
    </w:p>
    <w:p w:rsidR="006B017A" w:rsidRDefault="006B017A">
      <w:pPr>
        <w:pStyle w:val="ConsPlusNormal"/>
        <w:spacing w:before="220"/>
        <w:ind w:firstLine="540"/>
        <w:jc w:val="both"/>
      </w:pPr>
      <w:bookmarkStart w:id="8" w:name="P418"/>
      <w:bookmarkEnd w:id="8"/>
      <w:r>
        <w:t>&lt;1</w:t>
      </w:r>
      <w:proofErr w:type="gramStart"/>
      <w:r>
        <w:t>&gt; П</w:t>
      </w:r>
      <w:proofErr w:type="gramEnd"/>
      <w:r>
        <w:t xml:space="preserve">ри наличии соответствующих категорий потребителей, относящихся к населению или </w:t>
      </w:r>
      <w:r>
        <w:lastRenderedPageBreak/>
        <w:t xml:space="preserve">приравненным к нему категориям потребителей, у гарантирующего поставщика, </w:t>
      </w:r>
      <w:proofErr w:type="spellStart"/>
      <w:r>
        <w:t>энергосбытовой</w:t>
      </w:r>
      <w:proofErr w:type="spellEnd"/>
      <w:r>
        <w:t xml:space="preserve">, </w:t>
      </w:r>
      <w:proofErr w:type="spellStart"/>
      <w:r>
        <w:t>энергоснабжающей</w:t>
      </w:r>
      <w:proofErr w:type="spellEnd"/>
      <w:r>
        <w:t xml:space="preserve"> организации, приобретающих электрическую энергию (мощность) в целях дальнейшей продажи населению и приравненным к нему категориям потребителей в объемах фактического потребления населения и приравненных к нему категорий потребителей и объемах электроэнергии, израсходованной на места общего пользования в целях потребления на коммунально-бытовые нужды граждан и не используемой для осуществления коммерческой (профессиональной) деятельности.</w:t>
      </w:r>
    </w:p>
    <w:p w:rsidR="006B017A" w:rsidRDefault="006B017A">
      <w:pPr>
        <w:pStyle w:val="ConsPlusNormal"/>
      </w:pPr>
    </w:p>
    <w:p w:rsidR="006B017A" w:rsidRDefault="006B017A">
      <w:pPr>
        <w:pStyle w:val="ConsPlusNormal"/>
      </w:pPr>
    </w:p>
    <w:p w:rsidR="006B017A" w:rsidRDefault="006B017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A5915" w:rsidRDefault="002A5915"/>
    <w:sectPr w:rsidR="002A5915" w:rsidSect="00821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7A"/>
    <w:rsid w:val="002A5915"/>
    <w:rsid w:val="006B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01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1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01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01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1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01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0110B9887F04E4CD426F1A6EDA421B2B3E0DBCD49EDD62D9F468706DEChD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0110B9887F04E4CD426F1A6EDA421B28310FB8DA93DD62D9F468706DCDE89FF94650A21CE0h7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0110B9887F04E4CD426F1A6EDA421B28310EBADD9BDD62D9F468706DCDE89FF94650A0180F8EE3EFh0H" TargetMode="External"/><Relationship Id="rId11" Type="http://schemas.openxmlformats.org/officeDocument/2006/relationships/hyperlink" Target="consultantplus://offline/ref=060110B9887F04E4CD42711778B61C112B3257B7DC93D63684A96E27329DEECAB9E0h6H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060110B9887F04E4CD42711778B61C112B3257B7DF9AD13D86A06E27329DEECAB90656F55B4A82E2F5915CD2EBh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0110B9887F04E4CD426F1A6EDA421B28310AB3D59BDD62D9F468706DECh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4385</Words>
  <Characters>24996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2018-01-11T07:33:00Z</dcterms:created>
  <dcterms:modified xsi:type="dcterms:W3CDTF">2018-01-11T07:34:00Z</dcterms:modified>
</cp:coreProperties>
</file>